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709"/>
        <w:gridCol w:w="4422"/>
      </w:tblGrid>
      <w:tr w:rsidR="00863E86" w:rsidTr="00F2620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5A6C3C">
            <w:pPr>
              <w:jc w:val="center"/>
            </w:pPr>
            <w:r>
              <w:br w:type="page"/>
            </w:r>
            <w:r>
              <w:rPr>
                <w:b/>
                <w:caps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E86" w:rsidRDefault="00863E86" w:rsidP="006C2BBF"/>
        </w:tc>
      </w:tr>
    </w:tbl>
    <w:p w:rsidR="00301064" w:rsidRPr="005A6C3C" w:rsidRDefault="00301064" w:rsidP="005A6C3C">
      <w:pPr>
        <w:pStyle w:val="a7"/>
        <w:numPr>
          <w:ilvl w:val="3"/>
          <w:numId w:val="5"/>
        </w:num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0B33B8" w:rsidRPr="005A6C3C" w:rsidRDefault="0088774A" w:rsidP="005A6C3C">
      <w:pPr>
        <w:spacing w:line="360" w:lineRule="auto"/>
        <w:ind w:left="709"/>
        <w:jc w:val="both"/>
        <w:rPr>
          <w:sz w:val="28"/>
          <w:szCs w:val="28"/>
        </w:rPr>
      </w:pPr>
      <w:r w:rsidRPr="005A6C3C">
        <w:rPr>
          <w:sz w:val="28"/>
          <w:szCs w:val="28"/>
        </w:rPr>
        <w:t xml:space="preserve">При замене </w:t>
      </w:r>
      <w:r w:rsidR="003E7E0D" w:rsidRPr="005A6C3C">
        <w:rPr>
          <w:sz w:val="28"/>
          <w:szCs w:val="28"/>
        </w:rPr>
        <w:t xml:space="preserve">(перезарядке) </w:t>
      </w:r>
      <w:r w:rsidRPr="005A6C3C">
        <w:rPr>
          <w:sz w:val="28"/>
          <w:szCs w:val="28"/>
        </w:rPr>
        <w:t>закрыт</w:t>
      </w:r>
      <w:r w:rsidR="003E7E0D" w:rsidRPr="005A6C3C">
        <w:rPr>
          <w:sz w:val="28"/>
          <w:szCs w:val="28"/>
        </w:rPr>
        <w:t>ых</w:t>
      </w:r>
      <w:r w:rsidRPr="005A6C3C">
        <w:rPr>
          <w:sz w:val="28"/>
          <w:szCs w:val="28"/>
        </w:rPr>
        <w:t xml:space="preserve"> </w:t>
      </w:r>
      <w:proofErr w:type="spellStart"/>
      <w:r w:rsidRPr="005A6C3C">
        <w:rPr>
          <w:sz w:val="28"/>
          <w:szCs w:val="28"/>
        </w:rPr>
        <w:t>ради</w:t>
      </w:r>
      <w:r w:rsidR="003E7E0D" w:rsidRPr="005A6C3C">
        <w:rPr>
          <w:sz w:val="28"/>
          <w:szCs w:val="28"/>
        </w:rPr>
        <w:t>онуклидных</w:t>
      </w:r>
      <w:proofErr w:type="spellEnd"/>
      <w:r w:rsidR="003E7E0D" w:rsidRPr="005A6C3C">
        <w:rPr>
          <w:sz w:val="28"/>
          <w:szCs w:val="28"/>
        </w:rPr>
        <w:t xml:space="preserve"> </w:t>
      </w:r>
      <w:r w:rsidRPr="005A6C3C">
        <w:rPr>
          <w:sz w:val="28"/>
          <w:szCs w:val="28"/>
        </w:rPr>
        <w:t xml:space="preserve"> источник</w:t>
      </w:r>
      <w:r w:rsidR="003E7E0D" w:rsidRPr="005A6C3C">
        <w:rPr>
          <w:sz w:val="28"/>
          <w:szCs w:val="28"/>
        </w:rPr>
        <w:t>ов</w:t>
      </w:r>
      <w:r w:rsidRPr="005A6C3C">
        <w:rPr>
          <w:sz w:val="28"/>
          <w:szCs w:val="28"/>
        </w:rPr>
        <w:t xml:space="preserve"> </w:t>
      </w:r>
      <w:r w:rsidR="003E7E0D" w:rsidRPr="005A6C3C">
        <w:rPr>
          <w:sz w:val="28"/>
          <w:szCs w:val="28"/>
        </w:rPr>
        <w:t xml:space="preserve">на другой тип, не предусмотренный условиями </w:t>
      </w:r>
      <w:r w:rsidR="00AF05D5" w:rsidRPr="005A6C3C">
        <w:rPr>
          <w:sz w:val="28"/>
          <w:szCs w:val="28"/>
        </w:rPr>
        <w:t>действия</w:t>
      </w:r>
      <w:r w:rsidR="003E7E0D" w:rsidRPr="005A6C3C">
        <w:rPr>
          <w:sz w:val="28"/>
          <w:szCs w:val="28"/>
        </w:rPr>
        <w:t xml:space="preserve"> лицензии</w:t>
      </w:r>
      <w:r w:rsidR="00AF05D5" w:rsidRPr="005A6C3C">
        <w:rPr>
          <w:sz w:val="28"/>
          <w:szCs w:val="28"/>
        </w:rPr>
        <w:t xml:space="preserve"> (далее – УДЛ)</w:t>
      </w:r>
      <w:r w:rsidR="003E7E0D" w:rsidRPr="005A6C3C">
        <w:rPr>
          <w:sz w:val="28"/>
          <w:szCs w:val="28"/>
        </w:rPr>
        <w:t xml:space="preserve">, </w:t>
      </w:r>
      <w:r w:rsidRPr="005A6C3C">
        <w:rPr>
          <w:sz w:val="28"/>
          <w:szCs w:val="28"/>
        </w:rPr>
        <w:t>получение новой лицензии не требуется</w:t>
      </w:r>
      <w:r w:rsidR="003E7E0D" w:rsidRPr="005A6C3C">
        <w:rPr>
          <w:sz w:val="28"/>
          <w:szCs w:val="28"/>
        </w:rPr>
        <w:t xml:space="preserve">. </w:t>
      </w:r>
      <w:proofErr w:type="gramStart"/>
      <w:r w:rsidR="003E7E0D" w:rsidRPr="005A6C3C">
        <w:rPr>
          <w:sz w:val="28"/>
          <w:szCs w:val="28"/>
        </w:rPr>
        <w:t xml:space="preserve">Необходимо до приобретения закрытых </w:t>
      </w:r>
      <w:proofErr w:type="spellStart"/>
      <w:r w:rsidR="003E7E0D" w:rsidRPr="005A6C3C">
        <w:rPr>
          <w:sz w:val="28"/>
          <w:szCs w:val="28"/>
        </w:rPr>
        <w:t>радионуклидных</w:t>
      </w:r>
      <w:proofErr w:type="spellEnd"/>
      <w:r w:rsidR="003E7E0D" w:rsidRPr="005A6C3C">
        <w:rPr>
          <w:sz w:val="28"/>
          <w:szCs w:val="28"/>
        </w:rPr>
        <w:t xml:space="preserve">  источников, не предусмотренных </w:t>
      </w:r>
      <w:r w:rsidR="00AF05D5" w:rsidRPr="005A6C3C">
        <w:rPr>
          <w:sz w:val="28"/>
          <w:szCs w:val="28"/>
        </w:rPr>
        <w:t>УДЛ</w:t>
      </w:r>
      <w:r w:rsidR="003E7E0D" w:rsidRPr="005A6C3C">
        <w:rPr>
          <w:sz w:val="28"/>
          <w:szCs w:val="28"/>
        </w:rPr>
        <w:t xml:space="preserve">, </w:t>
      </w:r>
      <w:r w:rsidR="00AF05D5" w:rsidRPr="005A6C3C">
        <w:rPr>
          <w:sz w:val="28"/>
          <w:szCs w:val="28"/>
        </w:rPr>
        <w:t>получить соответствующее решение о внесении изменения в условия действия действующей лицензии</w:t>
      </w:r>
      <w:r w:rsidR="00A30F0E" w:rsidRPr="005A6C3C">
        <w:rPr>
          <w:sz w:val="28"/>
          <w:szCs w:val="28"/>
        </w:rPr>
        <w:t xml:space="preserve"> (п.29.</w:t>
      </w:r>
      <w:proofErr w:type="gramEnd"/>
      <w:r w:rsidR="00A30F0E" w:rsidRPr="005A6C3C">
        <w:rPr>
          <w:sz w:val="28"/>
          <w:szCs w:val="28"/>
        </w:rPr>
        <w:t xml:space="preserve"> </w:t>
      </w:r>
      <w:proofErr w:type="gramStart"/>
      <w:r w:rsidR="00A30F0E" w:rsidRPr="005A6C3C">
        <w:rPr>
          <w:sz w:val="28"/>
          <w:szCs w:val="28"/>
        </w:rPr>
        <w:t>«Положения о лицензировании деятельности в области использования атомной энергии», утверждённого постановлением Правительства Российской Федерации от 29.03.2013 № 280)</w:t>
      </w:r>
      <w:r w:rsidR="00AF05D5" w:rsidRPr="005A6C3C">
        <w:rPr>
          <w:sz w:val="28"/>
          <w:szCs w:val="28"/>
        </w:rPr>
        <w:t>, для чего следует направить заявление о внесении изменения в УДЛ</w:t>
      </w:r>
      <w:r w:rsidR="00A30F0E" w:rsidRPr="005A6C3C">
        <w:rPr>
          <w:sz w:val="28"/>
          <w:szCs w:val="28"/>
        </w:rPr>
        <w:t xml:space="preserve"> и комплект документов, обосновывающих обеспечение безопасности радиационного источника в связи с планируемым изменением, </w:t>
      </w:r>
      <w:r w:rsidR="00AF05D5" w:rsidRPr="005A6C3C">
        <w:rPr>
          <w:sz w:val="28"/>
          <w:szCs w:val="28"/>
        </w:rPr>
        <w:t xml:space="preserve"> в территориальный орган Ростехнадзора, выдавший  лицензию.</w:t>
      </w:r>
      <w:proofErr w:type="gramEnd"/>
      <w:r w:rsidR="00AF05D5" w:rsidRPr="005A6C3C">
        <w:rPr>
          <w:sz w:val="28"/>
          <w:szCs w:val="28"/>
        </w:rPr>
        <w:t xml:space="preserve"> </w:t>
      </w:r>
      <w:proofErr w:type="gramStart"/>
      <w:r w:rsidR="00AF05D5" w:rsidRPr="005A6C3C">
        <w:rPr>
          <w:sz w:val="28"/>
          <w:szCs w:val="28"/>
        </w:rPr>
        <w:t xml:space="preserve">Порядок подачи заявления и его рассмотрение изложен в </w:t>
      </w:r>
      <w:proofErr w:type="spellStart"/>
      <w:r w:rsidR="00AF05D5" w:rsidRPr="005A6C3C">
        <w:rPr>
          <w:sz w:val="28"/>
          <w:szCs w:val="28"/>
        </w:rPr>
        <w:t>п.п</w:t>
      </w:r>
      <w:proofErr w:type="spellEnd"/>
      <w:r w:rsidR="00AF05D5" w:rsidRPr="005A6C3C">
        <w:rPr>
          <w:sz w:val="28"/>
          <w:szCs w:val="28"/>
        </w:rPr>
        <w:t xml:space="preserve">. </w:t>
      </w:r>
      <w:r w:rsidR="000B33B8" w:rsidRPr="005A6C3C">
        <w:rPr>
          <w:sz w:val="28"/>
          <w:szCs w:val="28"/>
        </w:rPr>
        <w:t>157-189 «Административного регламента предоставления Федеральной службой по экологическому, технологическому и атомному надзору государственной услуги по лицензированию деятельности в области использования атомной энергии» (утв. приказом Ростехнадзора от 08.10.2014 № 453), с которым можно ознакомиться на официальном сайте Волжского МТУ по надзору за ЯРБ Ростехнадзора vol-nrs.gosnadzor.ru</w:t>
      </w:r>
      <w:r w:rsidR="001A3795" w:rsidRPr="005A6C3C">
        <w:rPr>
          <w:sz w:val="28"/>
          <w:szCs w:val="28"/>
        </w:rPr>
        <w:t xml:space="preserve"> разделе «Деятельность &gt; Лицензирование деятельности».</w:t>
      </w:r>
      <w:proofErr w:type="gramEnd"/>
      <w:r w:rsidR="001A3795" w:rsidRPr="005A6C3C">
        <w:rPr>
          <w:sz w:val="28"/>
          <w:szCs w:val="28"/>
        </w:rPr>
        <w:t xml:space="preserve"> В указанном разделе можно также ознакомиться с рекомендуемыми образцами заявлений.</w:t>
      </w:r>
    </w:p>
    <w:p w:rsidR="004314D5" w:rsidRPr="004314D5" w:rsidRDefault="004314D5" w:rsidP="00740DCB">
      <w:pPr>
        <w:tabs>
          <w:tab w:val="left" w:pos="993"/>
        </w:tabs>
        <w:spacing w:line="36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</w:p>
    <w:p w:rsidR="00E62A5F" w:rsidRDefault="00E62A5F" w:rsidP="00301064">
      <w:pPr>
        <w:widowControl/>
        <w:jc w:val="both"/>
        <w:rPr>
          <w:sz w:val="24"/>
          <w:szCs w:val="24"/>
        </w:rPr>
      </w:pPr>
    </w:p>
    <w:p w:rsidR="00E834C6" w:rsidRDefault="00E834C6" w:rsidP="00301064">
      <w:pPr>
        <w:widowControl/>
        <w:jc w:val="both"/>
        <w:rPr>
          <w:sz w:val="24"/>
          <w:szCs w:val="24"/>
        </w:rPr>
      </w:pPr>
    </w:p>
    <w:p w:rsidR="00E834C6" w:rsidRDefault="00E834C6" w:rsidP="00301064">
      <w:pPr>
        <w:widowControl/>
        <w:jc w:val="both"/>
        <w:rPr>
          <w:sz w:val="24"/>
          <w:szCs w:val="24"/>
        </w:rPr>
      </w:pPr>
    </w:p>
    <w:p w:rsidR="00E834C6" w:rsidRDefault="00E834C6" w:rsidP="00301064">
      <w:pPr>
        <w:widowControl/>
        <w:jc w:val="both"/>
        <w:rPr>
          <w:sz w:val="24"/>
          <w:szCs w:val="24"/>
        </w:rPr>
      </w:pPr>
    </w:p>
    <w:p w:rsidR="00E834C6" w:rsidRDefault="00E834C6" w:rsidP="00301064">
      <w:pPr>
        <w:widowControl/>
        <w:jc w:val="both"/>
        <w:rPr>
          <w:sz w:val="24"/>
          <w:szCs w:val="24"/>
        </w:rPr>
      </w:pPr>
    </w:p>
    <w:p w:rsidR="00E834C6" w:rsidRDefault="00E834C6" w:rsidP="00301064">
      <w:pPr>
        <w:widowControl/>
        <w:jc w:val="both"/>
        <w:rPr>
          <w:sz w:val="24"/>
          <w:szCs w:val="24"/>
        </w:rPr>
      </w:pPr>
    </w:p>
    <w:p w:rsidR="00E834C6" w:rsidRDefault="00E834C6" w:rsidP="00301064">
      <w:pPr>
        <w:widowControl/>
        <w:jc w:val="both"/>
        <w:rPr>
          <w:sz w:val="24"/>
          <w:szCs w:val="24"/>
        </w:rPr>
      </w:pPr>
    </w:p>
    <w:p w:rsidR="00E834C6" w:rsidRDefault="00E834C6" w:rsidP="00301064">
      <w:pPr>
        <w:widowControl/>
        <w:jc w:val="both"/>
        <w:rPr>
          <w:sz w:val="24"/>
          <w:szCs w:val="24"/>
        </w:rPr>
      </w:pPr>
    </w:p>
    <w:p w:rsidR="00E834C6" w:rsidRDefault="00E834C6" w:rsidP="00301064">
      <w:pPr>
        <w:widowControl/>
        <w:jc w:val="both"/>
        <w:rPr>
          <w:sz w:val="24"/>
          <w:szCs w:val="24"/>
        </w:rPr>
      </w:pPr>
    </w:p>
    <w:p w:rsidR="00301064" w:rsidRPr="00301064" w:rsidRDefault="00301064" w:rsidP="00AB1077">
      <w:pPr>
        <w:widowControl/>
        <w:jc w:val="both"/>
        <w:rPr>
          <w:sz w:val="28"/>
          <w:szCs w:val="28"/>
        </w:rPr>
      </w:pPr>
      <w:bookmarkStart w:id="0" w:name="_GoBack"/>
      <w:bookmarkEnd w:id="0"/>
    </w:p>
    <w:sectPr w:rsidR="00301064" w:rsidRPr="00301064" w:rsidSect="005A7C5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C3" w:rsidRDefault="002E66C3" w:rsidP="005A7C54">
      <w:r>
        <w:separator/>
      </w:r>
    </w:p>
  </w:endnote>
  <w:endnote w:type="continuationSeparator" w:id="0">
    <w:p w:rsidR="002E66C3" w:rsidRDefault="002E66C3" w:rsidP="005A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C3" w:rsidRDefault="002E66C3" w:rsidP="005A7C54">
      <w:r>
        <w:separator/>
      </w:r>
    </w:p>
  </w:footnote>
  <w:footnote w:type="continuationSeparator" w:id="0">
    <w:p w:rsidR="002E66C3" w:rsidRDefault="002E66C3" w:rsidP="005A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857599"/>
      <w:docPartObj>
        <w:docPartGallery w:val="Page Numbers (Top of Page)"/>
        <w:docPartUnique/>
      </w:docPartObj>
    </w:sdtPr>
    <w:sdtEndPr/>
    <w:sdtContent>
      <w:p w:rsidR="005A7C54" w:rsidRDefault="005A7C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C3C">
          <w:rPr>
            <w:noProof/>
          </w:rPr>
          <w:t>2</w:t>
        </w:r>
        <w:r>
          <w:fldChar w:fldCharType="end"/>
        </w:r>
      </w:p>
    </w:sdtContent>
  </w:sdt>
  <w:p w:rsidR="005A7C54" w:rsidRDefault="005A7C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F74511"/>
    <w:multiLevelType w:val="hybridMultilevel"/>
    <w:tmpl w:val="C204985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64"/>
    <w:rsid w:val="00021873"/>
    <w:rsid w:val="00032758"/>
    <w:rsid w:val="00050276"/>
    <w:rsid w:val="000618C2"/>
    <w:rsid w:val="00067437"/>
    <w:rsid w:val="00081A0A"/>
    <w:rsid w:val="00086F54"/>
    <w:rsid w:val="00087388"/>
    <w:rsid w:val="00091C41"/>
    <w:rsid w:val="00092B1E"/>
    <w:rsid w:val="000B33B8"/>
    <w:rsid w:val="000D333B"/>
    <w:rsid w:val="001117E2"/>
    <w:rsid w:val="001568F2"/>
    <w:rsid w:val="00160CCD"/>
    <w:rsid w:val="00161BF5"/>
    <w:rsid w:val="001657E5"/>
    <w:rsid w:val="00167FA6"/>
    <w:rsid w:val="00170DE9"/>
    <w:rsid w:val="0017257D"/>
    <w:rsid w:val="001A3795"/>
    <w:rsid w:val="001B0C36"/>
    <w:rsid w:val="001B3071"/>
    <w:rsid w:val="001C0869"/>
    <w:rsid w:val="001F6A04"/>
    <w:rsid w:val="002158F9"/>
    <w:rsid w:val="00251814"/>
    <w:rsid w:val="00263421"/>
    <w:rsid w:val="002A3CCD"/>
    <w:rsid w:val="002B1F45"/>
    <w:rsid w:val="002D2A72"/>
    <w:rsid w:val="002E66C3"/>
    <w:rsid w:val="002F2E20"/>
    <w:rsid w:val="00300C88"/>
    <w:rsid w:val="00301064"/>
    <w:rsid w:val="0030128C"/>
    <w:rsid w:val="00301D70"/>
    <w:rsid w:val="00307828"/>
    <w:rsid w:val="00310E65"/>
    <w:rsid w:val="003122B0"/>
    <w:rsid w:val="003137BD"/>
    <w:rsid w:val="00327850"/>
    <w:rsid w:val="00353700"/>
    <w:rsid w:val="003565B1"/>
    <w:rsid w:val="00364F07"/>
    <w:rsid w:val="003956A5"/>
    <w:rsid w:val="003B3CF3"/>
    <w:rsid w:val="003C073B"/>
    <w:rsid w:val="003C0EF6"/>
    <w:rsid w:val="003E3EE3"/>
    <w:rsid w:val="003E7E0D"/>
    <w:rsid w:val="00407E22"/>
    <w:rsid w:val="004223D8"/>
    <w:rsid w:val="004314D5"/>
    <w:rsid w:val="004404B7"/>
    <w:rsid w:val="00454185"/>
    <w:rsid w:val="004755D0"/>
    <w:rsid w:val="00490C29"/>
    <w:rsid w:val="004D5963"/>
    <w:rsid w:val="00523A3C"/>
    <w:rsid w:val="00532FB3"/>
    <w:rsid w:val="005505D7"/>
    <w:rsid w:val="0058523F"/>
    <w:rsid w:val="005A0D52"/>
    <w:rsid w:val="005A6C3C"/>
    <w:rsid w:val="005A7C54"/>
    <w:rsid w:val="005B02BB"/>
    <w:rsid w:val="00624BD2"/>
    <w:rsid w:val="00673261"/>
    <w:rsid w:val="006752F4"/>
    <w:rsid w:val="00693804"/>
    <w:rsid w:val="00695334"/>
    <w:rsid w:val="006A6AE8"/>
    <w:rsid w:val="006B506C"/>
    <w:rsid w:val="006B621E"/>
    <w:rsid w:val="0070127A"/>
    <w:rsid w:val="0072604A"/>
    <w:rsid w:val="00740DCB"/>
    <w:rsid w:val="007418A3"/>
    <w:rsid w:val="00747C27"/>
    <w:rsid w:val="00786D66"/>
    <w:rsid w:val="007B39D2"/>
    <w:rsid w:val="007D4813"/>
    <w:rsid w:val="00853584"/>
    <w:rsid w:val="00863E86"/>
    <w:rsid w:val="008666AB"/>
    <w:rsid w:val="00866E62"/>
    <w:rsid w:val="0086722F"/>
    <w:rsid w:val="00881727"/>
    <w:rsid w:val="0088774A"/>
    <w:rsid w:val="008A1EED"/>
    <w:rsid w:val="008D2296"/>
    <w:rsid w:val="008F0A50"/>
    <w:rsid w:val="009061AD"/>
    <w:rsid w:val="0092315A"/>
    <w:rsid w:val="00976278"/>
    <w:rsid w:val="009B44BD"/>
    <w:rsid w:val="009B4A2D"/>
    <w:rsid w:val="009E4B81"/>
    <w:rsid w:val="00A30F0E"/>
    <w:rsid w:val="00A40939"/>
    <w:rsid w:val="00A41EFA"/>
    <w:rsid w:val="00A66BEA"/>
    <w:rsid w:val="00A73D74"/>
    <w:rsid w:val="00A77C8E"/>
    <w:rsid w:val="00A86C66"/>
    <w:rsid w:val="00A93A11"/>
    <w:rsid w:val="00AB1077"/>
    <w:rsid w:val="00AD0245"/>
    <w:rsid w:val="00AE2D0A"/>
    <w:rsid w:val="00AF05D5"/>
    <w:rsid w:val="00AF2904"/>
    <w:rsid w:val="00B14D65"/>
    <w:rsid w:val="00B16041"/>
    <w:rsid w:val="00B67CB0"/>
    <w:rsid w:val="00B87DD2"/>
    <w:rsid w:val="00BA508A"/>
    <w:rsid w:val="00BC6CC1"/>
    <w:rsid w:val="00BD1B67"/>
    <w:rsid w:val="00BE6976"/>
    <w:rsid w:val="00BF386F"/>
    <w:rsid w:val="00C039AE"/>
    <w:rsid w:val="00C06D9D"/>
    <w:rsid w:val="00C25CA1"/>
    <w:rsid w:val="00C659EB"/>
    <w:rsid w:val="00C75078"/>
    <w:rsid w:val="00C830F3"/>
    <w:rsid w:val="00CD5AC8"/>
    <w:rsid w:val="00D56C91"/>
    <w:rsid w:val="00D70131"/>
    <w:rsid w:val="00DA3C08"/>
    <w:rsid w:val="00DB0598"/>
    <w:rsid w:val="00DB594B"/>
    <w:rsid w:val="00DB7AEE"/>
    <w:rsid w:val="00DD3416"/>
    <w:rsid w:val="00DD4BA5"/>
    <w:rsid w:val="00DE0DC9"/>
    <w:rsid w:val="00E10C95"/>
    <w:rsid w:val="00E162F4"/>
    <w:rsid w:val="00E32028"/>
    <w:rsid w:val="00E35A34"/>
    <w:rsid w:val="00E378D9"/>
    <w:rsid w:val="00E569F1"/>
    <w:rsid w:val="00E62A5F"/>
    <w:rsid w:val="00E834C6"/>
    <w:rsid w:val="00E911E6"/>
    <w:rsid w:val="00EB071E"/>
    <w:rsid w:val="00EC5770"/>
    <w:rsid w:val="00ED5DC5"/>
    <w:rsid w:val="00F029BB"/>
    <w:rsid w:val="00F2620E"/>
    <w:rsid w:val="00F72953"/>
    <w:rsid w:val="00F84325"/>
    <w:rsid w:val="00F843C7"/>
    <w:rsid w:val="00F84801"/>
    <w:rsid w:val="00FA38E8"/>
    <w:rsid w:val="00FA3DC9"/>
    <w:rsid w:val="00FD1BEA"/>
    <w:rsid w:val="00FE4E0C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rsid w:val="005A7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C54"/>
  </w:style>
  <w:style w:type="paragraph" w:styleId="aa">
    <w:name w:val="footer"/>
    <w:basedOn w:val="a"/>
    <w:link w:val="ab"/>
    <w:rsid w:val="005A7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7C54"/>
  </w:style>
  <w:style w:type="paragraph" w:customStyle="1" w:styleId="ac">
    <w:name w:val="Знак Знак Знак"/>
    <w:basedOn w:val="a"/>
    <w:rsid w:val="00740DCB"/>
    <w:pPr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5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7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paragraph" w:styleId="a8">
    <w:name w:val="header"/>
    <w:basedOn w:val="a"/>
    <w:link w:val="a9"/>
    <w:uiPriority w:val="99"/>
    <w:rsid w:val="005A7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C54"/>
  </w:style>
  <w:style w:type="paragraph" w:styleId="aa">
    <w:name w:val="footer"/>
    <w:basedOn w:val="a"/>
    <w:link w:val="ab"/>
    <w:rsid w:val="005A7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7C54"/>
  </w:style>
  <w:style w:type="paragraph" w:customStyle="1" w:styleId="ac">
    <w:name w:val="Знак Знак Знак"/>
    <w:basedOn w:val="a"/>
    <w:rsid w:val="00740DCB"/>
    <w:pPr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ylikova\AppData\Roaming\Microsoft\&#1064;&#1072;&#1073;&#1083;&#1086;&#1085;&#1099;\&#1041;&#1083;&#1072;&#1085;&#1082;%20&#1087;&#1080;&#1089;&#1100;&#1084;&#1072;%20&#1056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Руководитель</Template>
  <TotalTime>192</TotalTime>
  <Pages>1</Pages>
  <Words>158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1384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Марина Ивановна</dc:creator>
  <cp:lastModifiedBy>Куликова Елена Михайловна</cp:lastModifiedBy>
  <cp:revision>9</cp:revision>
  <cp:lastPrinted>2022-07-28T12:49:00Z</cp:lastPrinted>
  <dcterms:created xsi:type="dcterms:W3CDTF">2022-07-28T04:51:00Z</dcterms:created>
  <dcterms:modified xsi:type="dcterms:W3CDTF">2022-08-02T06:42:00Z</dcterms:modified>
</cp:coreProperties>
</file>